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E5" w:rsidRPr="0011697A" w:rsidRDefault="0011697A" w:rsidP="0011697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C404C7">
        <w:t xml:space="preserve">                       </w:t>
      </w:r>
      <w:r w:rsidRPr="0011697A">
        <w:rPr>
          <w:rFonts w:ascii="Times New Roman" w:hAnsi="Times New Roman" w:cs="Times New Roman"/>
          <w:sz w:val="24"/>
          <w:szCs w:val="24"/>
        </w:rPr>
        <w:t>Утверждаю:</w:t>
      </w:r>
    </w:p>
    <w:p w:rsidR="0011697A" w:rsidRPr="0011697A" w:rsidRDefault="0011697A" w:rsidP="00116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97A" w:rsidRPr="0011697A" w:rsidRDefault="00C404C7" w:rsidP="00116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="0011697A" w:rsidRPr="0011697A">
        <w:rPr>
          <w:rFonts w:ascii="Times New Roman" w:hAnsi="Times New Roman" w:cs="Times New Roman"/>
          <w:sz w:val="24"/>
          <w:szCs w:val="24"/>
        </w:rPr>
        <w:t>_____И.А.Никитин</w:t>
      </w:r>
      <w:proofErr w:type="spellEnd"/>
    </w:p>
    <w:p w:rsidR="0011697A" w:rsidRPr="0011697A" w:rsidRDefault="00C404C7" w:rsidP="00116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97A" w:rsidRPr="0011697A">
        <w:rPr>
          <w:rFonts w:ascii="Times New Roman" w:hAnsi="Times New Roman" w:cs="Times New Roman"/>
          <w:sz w:val="24"/>
          <w:szCs w:val="24"/>
        </w:rPr>
        <w:t>«___»____________________201</w:t>
      </w:r>
      <w:r w:rsidR="00E73ABB">
        <w:rPr>
          <w:rFonts w:ascii="Times New Roman" w:hAnsi="Times New Roman" w:cs="Times New Roman"/>
          <w:sz w:val="24"/>
          <w:szCs w:val="24"/>
        </w:rPr>
        <w:t xml:space="preserve">8 </w:t>
      </w:r>
      <w:r w:rsidR="0011697A" w:rsidRPr="0011697A">
        <w:rPr>
          <w:rFonts w:ascii="Times New Roman" w:hAnsi="Times New Roman" w:cs="Times New Roman"/>
          <w:sz w:val="24"/>
          <w:szCs w:val="24"/>
        </w:rPr>
        <w:t>г.</w:t>
      </w:r>
    </w:p>
    <w:p w:rsidR="0011697A" w:rsidRDefault="0011697A" w:rsidP="0011697A">
      <w:pPr>
        <w:jc w:val="right"/>
      </w:pPr>
    </w:p>
    <w:p w:rsidR="0011697A" w:rsidRDefault="0011697A" w:rsidP="0011697A">
      <w:pPr>
        <w:jc w:val="right"/>
      </w:pPr>
    </w:p>
    <w:p w:rsidR="0011697A" w:rsidRDefault="0011697A" w:rsidP="0011697A">
      <w:pPr>
        <w:jc w:val="right"/>
      </w:pPr>
    </w:p>
    <w:p w:rsidR="0011697A" w:rsidRDefault="0011697A" w:rsidP="0011697A">
      <w:pPr>
        <w:jc w:val="right"/>
      </w:pPr>
    </w:p>
    <w:p w:rsidR="0011697A" w:rsidRDefault="0011697A" w:rsidP="0011697A">
      <w:pPr>
        <w:jc w:val="right"/>
      </w:pPr>
    </w:p>
    <w:p w:rsidR="0011697A" w:rsidRDefault="0011697A" w:rsidP="0011697A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>ПОЛИТИКА</w:t>
      </w:r>
    </w:p>
    <w:p w:rsidR="0011697A" w:rsidRDefault="0011697A" w:rsidP="0011697A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В ОТНОШЕНИИ ОБРАБОТКИ ПЕРСОНАЛЬНЫХ ДАННЫХ</w:t>
      </w:r>
    </w:p>
    <w:p w:rsidR="0011697A" w:rsidRDefault="0011697A" w:rsidP="0011697A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ФИТНЕС  КЛУБА «НОРМА»</w:t>
      </w:r>
    </w:p>
    <w:p w:rsidR="00E73ABB" w:rsidRPr="00E73ABB" w:rsidRDefault="00E73ABB" w:rsidP="0011697A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>(ИП Панов Владислав Владимирович)</w:t>
      </w: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Pr="00E73ABB" w:rsidRDefault="0011697A" w:rsidP="0011697A">
      <w:pPr>
        <w:jc w:val="center"/>
      </w:pPr>
    </w:p>
    <w:p w:rsidR="0011697A" w:rsidRDefault="0011697A">
      <w:r w:rsidRPr="00E73ABB">
        <w:br w:type="page"/>
      </w:r>
    </w:p>
    <w:p w:rsidR="00E73ABB" w:rsidRPr="00E73ABB" w:rsidRDefault="00E73ABB" w:rsidP="00C404C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jc w:val="center"/>
      </w:pPr>
      <w:r>
        <w:rPr>
          <w:color w:val="000000"/>
          <w:sz w:val="24"/>
          <w:szCs w:val="24"/>
          <w:lang w:bidi="ru-RU"/>
        </w:rPr>
        <w:lastRenderedPageBreak/>
        <w:t xml:space="preserve">Общие положения. </w:t>
      </w:r>
      <w:r w:rsidR="0011697A">
        <w:rPr>
          <w:color w:val="000000"/>
          <w:sz w:val="24"/>
          <w:szCs w:val="24"/>
          <w:lang w:bidi="ru-RU"/>
        </w:rPr>
        <w:t>Назначение и область действия документа</w:t>
      </w:r>
      <w:r>
        <w:rPr>
          <w:color w:val="000000"/>
          <w:sz w:val="24"/>
          <w:szCs w:val="24"/>
          <w:lang w:bidi="ru-RU"/>
        </w:rPr>
        <w:t xml:space="preserve">. </w:t>
      </w:r>
    </w:p>
    <w:p w:rsidR="0011697A" w:rsidRDefault="00E73ABB" w:rsidP="00E73ABB">
      <w:pPr>
        <w:pStyle w:val="20"/>
        <w:shd w:val="clear" w:color="auto" w:fill="auto"/>
        <w:tabs>
          <w:tab w:val="left" w:pos="567"/>
        </w:tabs>
        <w:spacing w:before="0" w:after="0" w:line="360" w:lineRule="auto"/>
        <w:jc w:val="center"/>
      </w:pPr>
      <w:r>
        <w:rPr>
          <w:color w:val="000000"/>
          <w:sz w:val="24"/>
          <w:szCs w:val="24"/>
          <w:lang w:bidi="ru-RU"/>
        </w:rPr>
        <w:t>Сведения об операторе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 xml:space="preserve">Политика в отношении обработки персональных данных определяет позицию и намерения </w:t>
      </w:r>
      <w:r>
        <w:rPr>
          <w:rStyle w:val="23"/>
        </w:rPr>
        <w:t>фитнес клуба «Норма»</w:t>
      </w:r>
      <w:r w:rsidR="00E73ABB">
        <w:rPr>
          <w:rStyle w:val="23"/>
        </w:rPr>
        <w:t xml:space="preserve"> (ИП Панов Владислав Владимирович)</w:t>
      </w:r>
      <w:r>
        <w:rPr>
          <w:rStyle w:val="23"/>
        </w:rPr>
        <w:t xml:space="preserve"> </w:t>
      </w:r>
      <w:r>
        <w:rPr>
          <w:color w:val="000000"/>
          <w:sz w:val="24"/>
          <w:szCs w:val="24"/>
          <w:lang w:bidi="ru-RU"/>
        </w:rPr>
        <w:t>в области обработки и защиты персональных</w:t>
      </w:r>
      <w:r w:rsidR="00E73A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данных</w:t>
      </w:r>
      <w:proofErr w:type="gramStart"/>
      <w:r w:rsidR="00E73ABB">
        <w:rPr>
          <w:color w:val="000000"/>
          <w:sz w:val="24"/>
          <w:szCs w:val="24"/>
          <w:lang w:bidi="ru-RU"/>
        </w:rPr>
        <w:t>.</w:t>
      </w:r>
      <w:proofErr w:type="gramEnd"/>
      <w:r w:rsidR="00E73A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="00E73ABB">
        <w:rPr>
          <w:color w:val="000000"/>
          <w:sz w:val="24"/>
          <w:szCs w:val="24"/>
          <w:lang w:bidi="ru-RU"/>
        </w:rPr>
        <w:t>Политика в отношении обработки персональных данных (далее – Политика) направлена на защиту прав и свобод физических лиц, персональные данные которых обрабатывает Ф</w:t>
      </w:r>
      <w:r w:rsidR="00E73ABB">
        <w:rPr>
          <w:rStyle w:val="23"/>
        </w:rPr>
        <w:t>итнес клуба «Норма» (ИП Панов Владислав Владимирович - Оператор)</w:t>
      </w:r>
      <w:r>
        <w:rPr>
          <w:color w:val="000000"/>
          <w:sz w:val="24"/>
          <w:szCs w:val="24"/>
          <w:lang w:bidi="ru-RU"/>
        </w:rPr>
        <w:t>.</w:t>
      </w:r>
    </w:p>
    <w:p w:rsidR="007F1E62" w:rsidRDefault="0011697A" w:rsidP="00C404C7">
      <w:pPr>
        <w:pStyle w:val="22"/>
        <w:shd w:val="clear" w:color="auto" w:fill="auto"/>
        <w:spacing w:before="0" w:line="360" w:lineRule="auto"/>
        <w:ind w:firstLine="580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Политика </w:t>
      </w:r>
      <w:r w:rsidR="00E73ABB">
        <w:rPr>
          <w:color w:val="000000"/>
          <w:sz w:val="24"/>
          <w:szCs w:val="24"/>
          <w:lang w:bidi="ru-RU"/>
        </w:rPr>
        <w:t xml:space="preserve">разработана в соответствии с </w:t>
      </w:r>
      <w:r w:rsidR="007F1E62">
        <w:t>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27 июля 2006 года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</w:t>
      </w:r>
      <w:proofErr w:type="gramEnd"/>
      <w:r w:rsidR="007F1E62">
        <w:t xml:space="preserve"> </w:t>
      </w:r>
      <w:proofErr w:type="gramStart"/>
      <w:r w:rsidR="007F1E62">
        <w:t>системах</w:t>
      </w:r>
      <w:proofErr w:type="gramEnd"/>
      <w:r w:rsidR="007F1E62">
        <w:t xml:space="preserve"> персональных данных», иными федеральными законами и нормативно-правовыми актами.</w:t>
      </w:r>
    </w:p>
    <w:p w:rsidR="00E73ABB" w:rsidRDefault="007F1E62" w:rsidP="00C404C7">
      <w:pPr>
        <w:pStyle w:val="22"/>
        <w:shd w:val="clear" w:color="auto" w:fill="auto"/>
        <w:spacing w:before="0" w:line="360" w:lineRule="auto"/>
        <w:ind w:firstLine="5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Политика </w:t>
      </w:r>
      <w:r w:rsidR="00E73ABB">
        <w:rPr>
          <w:color w:val="000000"/>
          <w:sz w:val="24"/>
          <w:szCs w:val="24"/>
          <w:lang w:bidi="ru-RU"/>
        </w:rPr>
        <w:t xml:space="preserve">содержит сведения, подлежащие раскрытию </w:t>
      </w:r>
      <w:proofErr w:type="gramStart"/>
      <w:r w:rsidR="00E73ABB">
        <w:rPr>
          <w:color w:val="000000"/>
          <w:sz w:val="24"/>
          <w:szCs w:val="24"/>
          <w:lang w:bidi="ru-RU"/>
        </w:rPr>
        <w:t>согласно</w:t>
      </w:r>
      <w:proofErr w:type="gramEnd"/>
      <w:r w:rsidR="00E73ABB">
        <w:rPr>
          <w:color w:val="000000"/>
          <w:sz w:val="24"/>
          <w:szCs w:val="24"/>
          <w:lang w:bidi="ru-RU"/>
        </w:rPr>
        <w:t xml:space="preserve"> данного Федерального закона</w:t>
      </w:r>
      <w:r>
        <w:rPr>
          <w:color w:val="000000"/>
          <w:sz w:val="24"/>
          <w:szCs w:val="24"/>
          <w:lang w:bidi="ru-RU"/>
        </w:rPr>
        <w:t xml:space="preserve"> № 152-ФЗ</w:t>
      </w:r>
      <w:r w:rsidR="00E73ABB">
        <w:rPr>
          <w:color w:val="000000"/>
          <w:sz w:val="24"/>
          <w:szCs w:val="24"/>
          <w:lang w:bidi="ru-RU"/>
        </w:rPr>
        <w:t>, и является общедоступным документом.</w:t>
      </w:r>
    </w:p>
    <w:p w:rsidR="00E73ABB" w:rsidRDefault="00E73ABB" w:rsidP="00C404C7">
      <w:pPr>
        <w:pStyle w:val="22"/>
        <w:shd w:val="clear" w:color="auto" w:fill="auto"/>
        <w:spacing w:before="0" w:line="360" w:lineRule="auto"/>
        <w:ind w:firstLine="5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Оператор ведет свою деятельность по адресу: 454084., Челябинская область, </w:t>
      </w:r>
      <w:proofErr w:type="gramStart"/>
      <w:r>
        <w:rPr>
          <w:color w:val="000000"/>
          <w:sz w:val="24"/>
          <w:szCs w:val="24"/>
          <w:lang w:bidi="ru-RU"/>
        </w:rPr>
        <w:t>г</w:t>
      </w:r>
      <w:proofErr w:type="gramEnd"/>
      <w:r>
        <w:rPr>
          <w:color w:val="000000"/>
          <w:sz w:val="24"/>
          <w:szCs w:val="24"/>
          <w:lang w:bidi="ru-RU"/>
        </w:rPr>
        <w:t>. Челябинск, ул. Кирова, 27 (фитнес клуб «Норма»). Директор фитнес клуба «Норма» Никитин Игорь Александрович является ответственным за организацию работы оператора по обработке персональных данных.</w:t>
      </w:r>
    </w:p>
    <w:p w:rsidR="0011697A" w:rsidRDefault="00E73ABB" w:rsidP="00C404C7">
      <w:pPr>
        <w:pStyle w:val="22"/>
        <w:shd w:val="clear" w:color="auto" w:fill="auto"/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 xml:space="preserve">  </w:t>
      </w:r>
    </w:p>
    <w:p w:rsidR="0011697A" w:rsidRDefault="0011697A" w:rsidP="00C404C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center"/>
      </w:pPr>
      <w:r>
        <w:rPr>
          <w:color w:val="000000"/>
          <w:sz w:val="24"/>
          <w:szCs w:val="24"/>
          <w:lang w:bidi="ru-RU"/>
        </w:rPr>
        <w:t>Цель и принципы обработки персональных данных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80"/>
      </w:pPr>
      <w:proofErr w:type="gramStart"/>
      <w:r>
        <w:rPr>
          <w:color w:val="000000"/>
          <w:sz w:val="24"/>
          <w:szCs w:val="24"/>
          <w:lang w:bidi="ru-RU"/>
        </w:rPr>
        <w:t>Одна из приоритетных задач в работе Общества - соблюдение действующего законодательства Российской Федерации в области информационной безопасности, а так же требований Федерального закона от 27.07.2006 года № 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Под персональными данными понимается любая информация, относящаяся прямо или косвенно к определенному или определяемому физическому лицу.</w:t>
      </w:r>
    </w:p>
    <w:p w:rsidR="0011697A" w:rsidRDefault="0011697A" w:rsidP="00C404C7">
      <w:pPr>
        <w:pStyle w:val="22"/>
        <w:shd w:val="clear" w:color="auto" w:fill="auto"/>
        <w:tabs>
          <w:tab w:val="left" w:pos="935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Целью сбора, обработки, хранения, а также других действий с персональными данными физических лиц (далее субъектов персональных данных) является исполнение обязательств Общества по договору с ними.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При обработке персональных данных субъектов реализуются следующие принципы: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соблюдение законности получения, обработки, хранения, а также других действий с персональными данными;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lastRenderedPageBreak/>
        <w:t>обработка персональных данных исключительно с целью исполнения Обществом договорных обязательств;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сбор только тех персональных данных, которые минимально необходимы для достижения заявленных целей обработки;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выполнение мер по обеспечению безопасности персональных данных при их обработке и хранении;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соблюдение прав субъекта персональных данных на доступ к его персональным данным.</w:t>
      </w:r>
    </w:p>
    <w:p w:rsidR="0011697A" w:rsidRDefault="0011697A" w:rsidP="00C404C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center"/>
      </w:pPr>
      <w:r>
        <w:rPr>
          <w:color w:val="000000"/>
          <w:sz w:val="24"/>
          <w:szCs w:val="24"/>
          <w:lang w:bidi="ru-RU"/>
        </w:rPr>
        <w:t>Состав и способы обработки персональных данных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В состав обрабатываемых в Обществе персональных данных могут входить: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фамилия, имя, отчество;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место и дата рождения,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возраст;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паспортные данные;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>
        <w:rPr>
          <w:color w:val="000000"/>
          <w:sz w:val="24"/>
          <w:szCs w:val="24"/>
          <w:lang w:bidi="ru-RU"/>
        </w:rPr>
        <w:t>адрес проживания;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 w:rsidRPr="0011697A">
        <w:rPr>
          <w:color w:val="000000"/>
          <w:sz w:val="24"/>
          <w:szCs w:val="24"/>
          <w:lang w:bidi="ru-RU"/>
        </w:rPr>
        <w:t>номер телефона, адрес электронной почты;</w:t>
      </w:r>
    </w:p>
    <w:p w:rsidR="0011697A" w:rsidRDefault="0011697A" w:rsidP="00C404C7">
      <w:pPr>
        <w:pStyle w:val="22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360" w:lineRule="auto"/>
        <w:ind w:firstLine="580"/>
      </w:pPr>
      <w:r w:rsidRPr="0011697A">
        <w:rPr>
          <w:color w:val="000000"/>
          <w:sz w:val="24"/>
          <w:szCs w:val="24"/>
          <w:lang w:bidi="ru-RU"/>
        </w:rPr>
        <w:t>другая информация, необходимая для исполнения договорных обязательств.</w:t>
      </w:r>
    </w:p>
    <w:p w:rsidR="0011697A" w:rsidRDefault="00C404C7" w:rsidP="00C404C7">
      <w:pPr>
        <w:pStyle w:val="22"/>
        <w:shd w:val="clear" w:color="auto" w:fill="auto"/>
        <w:spacing w:before="0" w:line="360" w:lineRule="auto"/>
        <w:ind w:firstLine="107"/>
      </w:pPr>
      <w:r>
        <w:rPr>
          <w:color w:val="000000"/>
          <w:sz w:val="24"/>
          <w:szCs w:val="24"/>
          <w:lang w:bidi="ru-RU"/>
        </w:rPr>
        <w:t>Фитнес клуб «Норма»</w:t>
      </w:r>
      <w:r w:rsidR="0011697A">
        <w:rPr>
          <w:color w:val="000000"/>
          <w:sz w:val="24"/>
          <w:szCs w:val="24"/>
          <w:lang w:bidi="ru-RU"/>
        </w:rPr>
        <w:t xml:space="preserve"> не обрабатывает персональные данные, касающиеся вероисповедания, национальности субъекта.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Персональные данные  получает только лично от субъекта.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Обработка персональных данных происходит как неавтоматизированным, так и автоматизированным способом.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К обработке персональных данных допускаются только сотрудники, прошедшие определенную процедуру допуска, к которой относятся:</w:t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279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ознакомление сотрудника с локальными нормативными актами (положения, инструкции и т.д.), строго регламентирующими порядок и процедуру работы с персональными данными,</w:t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244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взятие с сотрудника подписки о соблюдении конфиденциальности в отношении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</w:pPr>
      <w:r>
        <w:rPr>
          <w:color w:val="000000"/>
          <w:sz w:val="24"/>
          <w:szCs w:val="24"/>
          <w:lang w:bidi="ru-RU"/>
        </w:rPr>
        <w:t>персональных данных при работе с ними;</w:t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получение сотрудником и использование в работе минимально необходимых для исполнения трудовых обязанностей прав доступа к информационным системам, содержащим в себе персональные данные.</w:t>
      </w:r>
    </w:p>
    <w:p w:rsidR="0011697A" w:rsidRDefault="0011697A" w:rsidP="00C404C7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jc w:val="center"/>
      </w:pPr>
      <w:bookmarkStart w:id="0" w:name="bookmark5"/>
      <w:r>
        <w:rPr>
          <w:color w:val="000000"/>
          <w:sz w:val="24"/>
          <w:szCs w:val="24"/>
          <w:lang w:bidi="ru-RU"/>
        </w:rPr>
        <w:t>Хранение персональных данных</w:t>
      </w:r>
      <w:bookmarkEnd w:id="0"/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 xml:space="preserve">Персональные данные субъектов хранятся в бумажном (договор, согласие на обработку персональных данных) и электронном виде. В электронном виде персональные данные хранятся в информационных системах персональных данных </w:t>
      </w:r>
      <w:r w:rsidR="00C404C7">
        <w:rPr>
          <w:color w:val="000000"/>
          <w:sz w:val="24"/>
          <w:szCs w:val="24"/>
          <w:lang w:bidi="ru-RU"/>
        </w:rPr>
        <w:t>фитнес клуба</w:t>
      </w:r>
      <w:r>
        <w:rPr>
          <w:color w:val="000000"/>
          <w:sz w:val="24"/>
          <w:szCs w:val="24"/>
          <w:lang w:bidi="ru-RU"/>
        </w:rPr>
        <w:t xml:space="preserve">, а также в архивных </w:t>
      </w:r>
      <w:r>
        <w:rPr>
          <w:color w:val="000000"/>
          <w:sz w:val="24"/>
          <w:szCs w:val="24"/>
          <w:lang w:bidi="ru-RU"/>
        </w:rPr>
        <w:lastRenderedPageBreak/>
        <w:t>копиях данных этих систем.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Хранение персональных данных должно осуществляться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При хранении персональных данных соблюдаются организационные и технические меры, обеспечивающие их сохранность и исключающие несанкционированный доступ к ним. К ним</w:t>
      </w:r>
      <w:r w:rsidR="00C404C7">
        <w:t xml:space="preserve"> </w:t>
      </w:r>
      <w:r>
        <w:rPr>
          <w:color w:val="000000"/>
          <w:sz w:val="24"/>
          <w:szCs w:val="24"/>
          <w:lang w:bidi="ru-RU"/>
        </w:rPr>
        <w:t>относятся: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назначение подразделения или сотрудник</w:t>
      </w:r>
      <w:r w:rsidR="00C404C7">
        <w:rPr>
          <w:color w:val="000000"/>
          <w:sz w:val="24"/>
          <w:szCs w:val="24"/>
          <w:lang w:bidi="ru-RU"/>
        </w:rPr>
        <w:t>а ответственного за тот или иной способ</w:t>
      </w:r>
      <w:r>
        <w:rPr>
          <w:color w:val="000000"/>
          <w:sz w:val="24"/>
          <w:szCs w:val="24"/>
          <w:lang w:bidi="ru-RU"/>
        </w:rPr>
        <w:t xml:space="preserve"> </w:t>
      </w:r>
      <w:r w:rsidRPr="00C404C7">
        <w:rPr>
          <w:color w:val="000000"/>
          <w:sz w:val="24"/>
          <w:szCs w:val="24"/>
          <w:lang w:bidi="ru-RU"/>
        </w:rPr>
        <w:t>хранения персональных данных;</w:t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61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ограничение физического доступа к местам хранения и носителям;</w:t>
      </w:r>
    </w:p>
    <w:p w:rsidR="0011697A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61"/>
        </w:tabs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учет всех информационных систем и электронных носителей, а также архивных копий.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640"/>
        <w:jc w:val="left"/>
      </w:pPr>
      <w:r>
        <w:rPr>
          <w:color w:val="000000"/>
          <w:sz w:val="24"/>
          <w:szCs w:val="24"/>
          <w:lang w:bidi="ru-RU"/>
        </w:rPr>
        <w:t>Хранение персональных данных должно осуществлятьс</w:t>
      </w:r>
      <w:r w:rsidR="00C404C7">
        <w:rPr>
          <w:color w:val="000000"/>
          <w:sz w:val="24"/>
          <w:szCs w:val="24"/>
          <w:lang w:bidi="ru-RU"/>
        </w:rPr>
        <w:t>я в форме, позволяющей определить</w:t>
      </w:r>
      <w:r>
        <w:rPr>
          <w:color w:val="000000"/>
          <w:sz w:val="24"/>
          <w:szCs w:val="24"/>
          <w:lang w:bidi="ru-RU"/>
        </w:rPr>
        <w:t xml:space="preserve">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 w:rsidR="00C404C7">
        <w:rPr>
          <w:color w:val="000000"/>
          <w:sz w:val="24"/>
          <w:szCs w:val="24"/>
          <w:lang w:bidi="ru-RU"/>
        </w:rPr>
        <w:t xml:space="preserve">, договором, стороной которого, </w:t>
      </w:r>
      <w:proofErr w:type="spellStart"/>
      <w:r>
        <w:rPr>
          <w:color w:val="000000"/>
          <w:sz w:val="24"/>
          <w:szCs w:val="24"/>
          <w:lang w:bidi="ru-RU"/>
        </w:rPr>
        <w:t>выгодоприобретателем</w:t>
      </w:r>
      <w:proofErr w:type="spellEnd"/>
      <w:r>
        <w:rPr>
          <w:color w:val="000000"/>
          <w:sz w:val="24"/>
          <w:szCs w:val="24"/>
          <w:lang w:bidi="ru-RU"/>
        </w:rPr>
        <w:t xml:space="preserve"> или поручителем по которому являе</w:t>
      </w:r>
      <w:r w:rsidR="00C404C7">
        <w:rPr>
          <w:color w:val="000000"/>
          <w:sz w:val="24"/>
          <w:szCs w:val="24"/>
          <w:lang w:bidi="ru-RU"/>
        </w:rPr>
        <w:t>тся</w:t>
      </w:r>
      <w:r>
        <w:rPr>
          <w:color w:val="000000"/>
          <w:sz w:val="24"/>
          <w:szCs w:val="24"/>
          <w:lang w:bidi="ru-RU"/>
        </w:rPr>
        <w:t xml:space="preserve"> субъект персональных данных.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1697A" w:rsidRDefault="0011697A" w:rsidP="00C404C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firstLine="520"/>
      </w:pPr>
      <w:bookmarkStart w:id="1" w:name="bookmark6"/>
      <w:r>
        <w:rPr>
          <w:color w:val="000000"/>
          <w:sz w:val="24"/>
          <w:szCs w:val="24"/>
          <w:lang w:bidi="ru-RU"/>
        </w:rPr>
        <w:t>Меры по обеспечению безопасности персональных данных при их обрабо</w:t>
      </w:r>
      <w:bookmarkEnd w:id="1"/>
      <w:r w:rsidR="00C404C7">
        <w:rPr>
          <w:color w:val="000000"/>
          <w:sz w:val="24"/>
          <w:szCs w:val="24"/>
          <w:lang w:bidi="ru-RU"/>
        </w:rPr>
        <w:t>тке</w:t>
      </w:r>
    </w:p>
    <w:p w:rsidR="0011697A" w:rsidRDefault="0011697A" w:rsidP="00C404C7">
      <w:pPr>
        <w:pStyle w:val="22"/>
        <w:shd w:val="clear" w:color="auto" w:fill="auto"/>
        <w:spacing w:before="0" w:line="360" w:lineRule="auto"/>
        <w:ind w:firstLine="520"/>
      </w:pPr>
      <w:r>
        <w:rPr>
          <w:color w:val="000000"/>
          <w:sz w:val="24"/>
          <w:szCs w:val="24"/>
          <w:lang w:bidi="ru-RU"/>
        </w:rPr>
        <w:t>Обеспечение безопасности персональных данных в Обществе достигается следующими мерами:</w:t>
      </w:r>
    </w:p>
    <w:p w:rsidR="0011697A" w:rsidRPr="00C404C7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360" w:lineRule="auto"/>
        <w:ind w:firstLine="520"/>
        <w:rPr>
          <w:sz w:val="24"/>
          <w:szCs w:val="24"/>
        </w:rPr>
      </w:pPr>
      <w:r w:rsidRPr="00C404C7">
        <w:rPr>
          <w:color w:val="000000"/>
          <w:sz w:val="24"/>
          <w:szCs w:val="24"/>
          <w:lang w:bidi="ru-RU"/>
        </w:rPr>
        <w:t>назначением сотрудника, ответственного за организацию обработки персональных данных;</w:t>
      </w:r>
    </w:p>
    <w:p w:rsidR="0011697A" w:rsidRPr="00C404C7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403"/>
        </w:tabs>
        <w:spacing w:before="0" w:line="360" w:lineRule="auto"/>
        <w:ind w:firstLine="520"/>
        <w:rPr>
          <w:sz w:val="24"/>
          <w:szCs w:val="24"/>
        </w:rPr>
      </w:pPr>
      <w:r w:rsidRPr="00C404C7">
        <w:rPr>
          <w:color w:val="000000"/>
          <w:sz w:val="24"/>
          <w:szCs w:val="24"/>
          <w:lang w:bidi="ru-RU"/>
        </w:rPr>
        <w:t>проведением внутреннего аудита информационных систем, содержащих персональные данные;</w:t>
      </w:r>
    </w:p>
    <w:p w:rsidR="00C404C7" w:rsidRPr="00C404C7" w:rsidRDefault="0011697A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360" w:lineRule="auto"/>
        <w:ind w:firstLine="520"/>
        <w:rPr>
          <w:sz w:val="24"/>
          <w:szCs w:val="24"/>
        </w:rPr>
      </w:pPr>
      <w:r w:rsidRPr="00C404C7">
        <w:rPr>
          <w:color w:val="000000"/>
          <w:sz w:val="24"/>
          <w:szCs w:val="24"/>
          <w:lang w:bidi="ru-RU"/>
        </w:rPr>
        <w:t>разработкой частной модели угроз безопасности персональных данных;</w:t>
      </w:r>
    </w:p>
    <w:p w:rsidR="0011697A" w:rsidRPr="00C404C7" w:rsidRDefault="00C404C7" w:rsidP="00C404C7">
      <w:pPr>
        <w:pStyle w:val="2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360" w:lineRule="auto"/>
        <w:ind w:firstLine="520"/>
        <w:rPr>
          <w:sz w:val="24"/>
          <w:szCs w:val="24"/>
        </w:rPr>
      </w:pPr>
      <w:proofErr w:type="gramStart"/>
      <w:r w:rsidRPr="00C404C7">
        <w:rPr>
          <w:color w:val="000000"/>
          <w:sz w:val="24"/>
          <w:szCs w:val="24"/>
          <w:lang w:bidi="ru-RU"/>
        </w:rPr>
        <w:t>осуществление внутреннего контроля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обработке.</w:t>
      </w:r>
      <w:proofErr w:type="gramEnd"/>
    </w:p>
    <w:p w:rsidR="0011697A" w:rsidRDefault="0011697A"/>
    <w:p w:rsidR="0011697A" w:rsidRDefault="0011697A"/>
    <w:p w:rsidR="0011697A" w:rsidRPr="0011697A" w:rsidRDefault="0011697A"/>
    <w:p w:rsidR="0011697A" w:rsidRPr="0011697A" w:rsidRDefault="0011697A"/>
    <w:p w:rsidR="0011697A" w:rsidRPr="0011697A" w:rsidRDefault="0011697A" w:rsidP="0011697A">
      <w:pPr>
        <w:jc w:val="center"/>
      </w:pPr>
    </w:p>
    <w:sectPr w:rsidR="0011697A" w:rsidRPr="0011697A" w:rsidSect="00C404C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75"/>
    <w:multiLevelType w:val="multilevel"/>
    <w:tmpl w:val="E766F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D33A8"/>
    <w:multiLevelType w:val="multilevel"/>
    <w:tmpl w:val="C7267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F7800"/>
    <w:multiLevelType w:val="multilevel"/>
    <w:tmpl w:val="E792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B1F91"/>
    <w:multiLevelType w:val="multilevel"/>
    <w:tmpl w:val="6CDA4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B7FA4"/>
    <w:multiLevelType w:val="multilevel"/>
    <w:tmpl w:val="23BA18B8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97A"/>
    <w:rsid w:val="0011697A"/>
    <w:rsid w:val="007F1E62"/>
    <w:rsid w:val="00B5508E"/>
    <w:rsid w:val="00C404C7"/>
    <w:rsid w:val="00E129E5"/>
    <w:rsid w:val="00E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697A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97A"/>
    <w:pPr>
      <w:widowControl w:val="0"/>
      <w:shd w:val="clear" w:color="auto" w:fill="FFFFFF"/>
      <w:spacing w:before="3960" w:after="0" w:line="470" w:lineRule="exact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2">
    <w:name w:val="Заголовок №2_"/>
    <w:basedOn w:val="a0"/>
    <w:link w:val="20"/>
    <w:rsid w:val="001169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169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697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pt0pt">
    <w:name w:val="Основной текст (2) + Trebuchet MS;11 pt;Полужирный;Интервал 0 pt"/>
    <w:basedOn w:val="21"/>
    <w:rsid w:val="0011697A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Заголовок №2"/>
    <w:basedOn w:val="a"/>
    <w:link w:val="2"/>
    <w:rsid w:val="0011697A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1697A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0">
    <w:name w:val="Заголовок №2 (2)_"/>
    <w:basedOn w:val="a0"/>
    <w:link w:val="221"/>
    <w:rsid w:val="00C404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C404C7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C404C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</cp:revision>
  <cp:lastPrinted>2018-06-08T09:06:00Z</cp:lastPrinted>
  <dcterms:created xsi:type="dcterms:W3CDTF">2018-06-08T09:37:00Z</dcterms:created>
  <dcterms:modified xsi:type="dcterms:W3CDTF">2018-06-08T09:49:00Z</dcterms:modified>
</cp:coreProperties>
</file>